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AC" w:rsidRDefault="005F14AC"/>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3260"/>
      </w:tblGrid>
      <w:tr w:rsidR="00D66052" w:rsidTr="00D66052">
        <w:trPr>
          <w:trHeight w:val="1736"/>
        </w:trPr>
        <w:tc>
          <w:tcPr>
            <w:tcW w:w="3085" w:type="dxa"/>
          </w:tcPr>
          <w:p w:rsidR="00D66052" w:rsidRDefault="00D66052">
            <w:r>
              <w:rPr>
                <w:noProof/>
                <w:lang w:eastAsia="it-IT"/>
              </w:rPr>
              <w:drawing>
                <wp:inline distT="0" distB="0" distL="0" distR="0">
                  <wp:extent cx="1409700" cy="1238250"/>
                  <wp:effectExtent l="19050" t="0" r="0" b="0"/>
                  <wp:docPr id="3" name="Immagine 0" descr="logo verde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de 11.jpg"/>
                          <pic:cNvPicPr/>
                        </pic:nvPicPr>
                        <pic:blipFill>
                          <a:blip r:embed="rId6"/>
                          <a:stretch>
                            <a:fillRect/>
                          </a:stretch>
                        </pic:blipFill>
                        <pic:spPr>
                          <a:xfrm>
                            <a:off x="0" y="0"/>
                            <a:ext cx="1409700" cy="1238250"/>
                          </a:xfrm>
                          <a:prstGeom prst="rect">
                            <a:avLst/>
                          </a:prstGeom>
                        </pic:spPr>
                      </pic:pic>
                    </a:graphicData>
                  </a:graphic>
                </wp:inline>
              </w:drawing>
            </w:r>
          </w:p>
        </w:tc>
        <w:tc>
          <w:tcPr>
            <w:tcW w:w="3260" w:type="dxa"/>
          </w:tcPr>
          <w:p w:rsidR="00D66052" w:rsidRDefault="00D66052" w:rsidP="00D66052"/>
          <w:p w:rsidR="00D66052" w:rsidRDefault="00D66052" w:rsidP="00D66052"/>
          <w:p w:rsidR="00D66052" w:rsidRDefault="00BE4716" w:rsidP="00D66052">
            <w:hyperlink r:id="rId7" w:history="1">
              <w:r w:rsidR="00D66052" w:rsidRPr="00282AC8">
                <w:rPr>
                  <w:rStyle w:val="Collegamentoipertestuale"/>
                </w:rPr>
                <w:t>www.comitatoromaxx.it</w:t>
              </w:r>
            </w:hyperlink>
          </w:p>
          <w:p w:rsidR="00D66052" w:rsidRDefault="00BE4716" w:rsidP="00D66052">
            <w:hyperlink r:id="rId8" w:history="1">
              <w:r w:rsidR="00D66052" w:rsidRPr="00282AC8">
                <w:rPr>
                  <w:rStyle w:val="Collegamentoipertestuale"/>
                </w:rPr>
                <w:t>postmaster@comitatoromaxx.it</w:t>
              </w:r>
            </w:hyperlink>
          </w:p>
          <w:p w:rsidR="00D66052" w:rsidRDefault="00D66052"/>
        </w:tc>
      </w:tr>
    </w:tbl>
    <w:p w:rsidR="00B859A4" w:rsidRDefault="00B859A4"/>
    <w:p w:rsidR="006E7BCC" w:rsidRPr="005E4495" w:rsidRDefault="00B859A4">
      <w:pPr>
        <w:rPr>
          <w:sz w:val="36"/>
          <w:szCs w:val="36"/>
        </w:rPr>
      </w:pPr>
      <w:r w:rsidRPr="005E4495">
        <w:rPr>
          <w:sz w:val="36"/>
          <w:szCs w:val="36"/>
        </w:rPr>
        <w:t>Principali p</w:t>
      </w:r>
      <w:r w:rsidR="005F14AC" w:rsidRPr="005E4495">
        <w:rPr>
          <w:sz w:val="36"/>
          <w:szCs w:val="36"/>
        </w:rPr>
        <w:t>roposte del Comitato Cittadino</w:t>
      </w:r>
      <w:r w:rsidR="005E4495" w:rsidRPr="005E4495">
        <w:rPr>
          <w:sz w:val="36"/>
          <w:szCs w:val="36"/>
        </w:rPr>
        <w:t xml:space="preserve"> per il XV Municipio (già XX) </w:t>
      </w:r>
      <w:r w:rsidR="005F14AC" w:rsidRPr="005E4495">
        <w:rPr>
          <w:sz w:val="36"/>
          <w:szCs w:val="36"/>
        </w:rPr>
        <w:t xml:space="preserve"> per il PGTU</w:t>
      </w:r>
    </w:p>
    <w:p w:rsidR="0047350A" w:rsidRDefault="0047350A" w:rsidP="0047350A">
      <w:pPr>
        <w:pStyle w:val="Nessunaspaziatura"/>
        <w:jc w:val="both"/>
      </w:pPr>
      <w:r>
        <w:t>Il problema di una mobilità difficile nel XV Municipio (ex XX) dall’</w:t>
      </w:r>
      <w:proofErr w:type="spellStart"/>
      <w:r>
        <w:t>Olgiata</w:t>
      </w:r>
      <w:proofErr w:type="spellEnd"/>
      <w:r>
        <w:t xml:space="preserve">/Labaro Prima Porta al Corso Francia affligge quotidianamente migliaia di cittadini che hanno visto negli anni moltiplicarsi gli insediamenti residenziali senza che venisse adottato un adeguamento strutturale del sistema dei trasporti. D’altra parte, è proprio il PGTU a confermare che la principale causa dell’inefficienza del sistema della mobilità romana deriva da un’espansione urbanistica non governata da adeguate politiche di mobilità. Espansione urbanistica che negli ultimi decenni ha comportato da un lato un enorme consumo di territorio e dall’altro l’espulsione di famiglie dalle aree centrali e intermedie della Capitale. La popolazione comunale al di fuori del GRA, pari al 18% nel 1998, è passata al 26% nel 2012, con previsioni nei prossimi anni del PRG di arrivare al 30%. Questo fenomeno ha interessato anche i comuni satelliti di Roma, alcuni dei quali hanno raddoppiato la propria popolazione pur continuando per motivi di lavoro a gravitare sulla Capitale. </w:t>
      </w:r>
    </w:p>
    <w:p w:rsidR="0047350A" w:rsidRDefault="0047350A" w:rsidP="0047350A">
      <w:pPr>
        <w:pStyle w:val="Nessunaspaziatura"/>
        <w:jc w:val="both"/>
      </w:pPr>
      <w:r>
        <w:t xml:space="preserve">Tra il 2004 e il 2013 la crisi e i cambiamenti strutturali demografici della popolazione hanno prodotto, secondo il PGTU, una riduzione significativa della mobilità complessiva di quasi il 23%, con una variazione, in negativo, di 1,4 milioni di spostamenti stimati nella giornata tipo. Nello stesso periodo si è, invece, registrato un incremento da circa 550.000 spostamento giorno ad 800.000 spostamenti in entrata a Roma provenienti solo dal resto della Provincia, spostamenti che solo parzialmente sono stati assorbiti dal ferro. </w:t>
      </w:r>
    </w:p>
    <w:p w:rsidR="0047350A" w:rsidRDefault="0047350A" w:rsidP="0047350A">
      <w:pPr>
        <w:pStyle w:val="Nessunaspaziatura"/>
        <w:jc w:val="both"/>
      </w:pPr>
    </w:p>
    <w:p w:rsidR="0047350A" w:rsidRDefault="0047350A" w:rsidP="0047350A">
      <w:pPr>
        <w:pStyle w:val="Nessunaspaziatura"/>
        <w:jc w:val="both"/>
      </w:pPr>
      <w:r>
        <w:t xml:space="preserve">Come la crisi economica e le politiche urbanistiche stiano impattando sulla mobilità dei romani lo sintetizza </w:t>
      </w:r>
      <w:r w:rsidRPr="00417AA7">
        <w:t>il </w:t>
      </w:r>
      <w:proofErr w:type="spellStart"/>
      <w:r w:rsidRPr="00417AA7">
        <w:t>TomTom</w:t>
      </w:r>
      <w:proofErr w:type="spellEnd"/>
      <w:r w:rsidRPr="00417AA7">
        <w:t xml:space="preserve"> </w:t>
      </w:r>
      <w:proofErr w:type="spellStart"/>
      <w:r w:rsidRPr="00417AA7">
        <w:t>Traffic</w:t>
      </w:r>
      <w:proofErr w:type="spellEnd"/>
      <w:r w:rsidRPr="00417AA7">
        <w:t xml:space="preserve"> </w:t>
      </w:r>
      <w:proofErr w:type="spellStart"/>
      <w:r w:rsidRPr="00417AA7">
        <w:t>Index</w:t>
      </w:r>
      <w:proofErr w:type="spellEnd"/>
      <w:r w:rsidRPr="00417AA7">
        <w:t xml:space="preserve">, il più accurato barometro a livello mondiale del traffico nelle aree urbane. L’indice basato sul rilevamento dei dati di percorrenza reali, misurati sull’intero network stradale di 169 città in tutto il mondo (di cui 59 in Europa), certifica che Roma </w:t>
      </w:r>
      <w:r>
        <w:t xml:space="preserve">nel 2013 è stata </w:t>
      </w:r>
      <w:r w:rsidRPr="00417AA7">
        <w:t xml:space="preserve">la città  </w:t>
      </w:r>
      <w:r>
        <w:t xml:space="preserve">italiana </w:t>
      </w:r>
      <w:r w:rsidRPr="00417AA7">
        <w:t>che</w:t>
      </w:r>
      <w:r>
        <w:t xml:space="preserve"> ha</w:t>
      </w:r>
      <w:r w:rsidRPr="00417AA7">
        <w:t xml:space="preserve"> penalizza</w:t>
      </w:r>
      <w:r>
        <w:t>to</w:t>
      </w:r>
      <w:r w:rsidRPr="00417AA7">
        <w:t xml:space="preserve"> maggiormente i pendolari</w:t>
      </w:r>
      <w:r>
        <w:t>, e la terza europea; condizioni peggiori nell’ora di punta si sono registrate, infatti, solo a Mosca e a Varsavia. Nessun’altra città dell’Europa Occidentale presenta nell’ora di punta condizioni di deflusso peggiori di Roma</w:t>
      </w:r>
      <w:r w:rsidRPr="00417AA7">
        <w:t>. Nel 2013</w:t>
      </w:r>
      <w:r>
        <w:t xml:space="preserve"> a</w:t>
      </w:r>
      <w:r w:rsidRPr="00417AA7">
        <w:t xml:space="preserve"> Roma</w:t>
      </w:r>
      <w:r>
        <w:t xml:space="preserve"> i</w:t>
      </w:r>
      <w:r w:rsidRPr="00417AA7">
        <w:t xml:space="preserve"> tempi di percorrenza </w:t>
      </w:r>
      <w:r>
        <w:t xml:space="preserve">dei pendolari hanno registrato un incremento medio  </w:t>
      </w:r>
      <w:r w:rsidRPr="00417AA7">
        <w:t>dell’84%</w:t>
      </w:r>
      <w:r>
        <w:t xml:space="preserve"> rispetto alle condizioni di rete non congestionata</w:t>
      </w:r>
      <w:r w:rsidRPr="00417AA7">
        <w:t>. Questo significa che nell’ora di punta mattutina</w:t>
      </w:r>
      <w:r>
        <w:t xml:space="preserve"> </w:t>
      </w:r>
      <w:r w:rsidRPr="00417AA7">
        <w:t xml:space="preserve">le strade </w:t>
      </w:r>
      <w:r>
        <w:t xml:space="preserve">di accesso a Roma si presentano </w:t>
      </w:r>
      <w:r w:rsidRPr="00417AA7">
        <w:t xml:space="preserve">bloccate, </w:t>
      </w:r>
      <w:r>
        <w:t xml:space="preserve">con </w:t>
      </w:r>
      <w:r w:rsidRPr="00417AA7">
        <w:t>code interminabili,</w:t>
      </w:r>
      <w:r>
        <w:t xml:space="preserve"> e</w:t>
      </w:r>
      <w:r w:rsidRPr="00417AA7">
        <w:t xml:space="preserve"> tempi di percorrenza che letteralmente raddoppiano</w:t>
      </w:r>
      <w:r>
        <w:t>. Questo è</w:t>
      </w:r>
      <w:r w:rsidRPr="00417AA7">
        <w:t xml:space="preserve"> </w:t>
      </w:r>
      <w:r>
        <w:t xml:space="preserve">un dato reale, dovuto al forte squilibrio tra domanda di mobilità e offerta dei servizi di trasporto, e si scarica come costo sui pendolari e sulle aree del comune (quarta e quinta zona del PGTU) più interessate da questi flussi di attraversamento. </w:t>
      </w:r>
      <w:r w:rsidRPr="00417AA7">
        <w:t xml:space="preserve"> Quando i pendolari hanno raggiunto il loro posto di lavoro, la rete viaria di Roma </w:t>
      </w:r>
      <w:r>
        <w:t>si</w:t>
      </w:r>
      <w:r w:rsidRPr="00417AA7">
        <w:t xml:space="preserve"> presenta </w:t>
      </w:r>
      <w:r>
        <w:t>ancora</w:t>
      </w:r>
      <w:r w:rsidRPr="00417AA7">
        <w:t xml:space="preserve"> congestionata, ma </w:t>
      </w:r>
      <w:r>
        <w:t>migliora leggermente scendendo al secondo posto tra le città più trafficate d’Italia e la sesta in Europa</w:t>
      </w:r>
      <w:r w:rsidRPr="00417AA7">
        <w:t xml:space="preserve">. </w:t>
      </w:r>
      <w:r>
        <w:t>La</w:t>
      </w:r>
      <w:r w:rsidRPr="00417AA7">
        <w:t xml:space="preserve"> percentuale di </w:t>
      </w:r>
      <w:r>
        <w:t>congestione</w:t>
      </w:r>
      <w:r w:rsidRPr="00417AA7">
        <w:t xml:space="preserve"> </w:t>
      </w:r>
      <w:r>
        <w:t xml:space="preserve">stimata dal Tom </w:t>
      </w:r>
      <w:proofErr w:type="spellStart"/>
      <w:r>
        <w:t>tom</w:t>
      </w:r>
      <w:proofErr w:type="spellEnd"/>
      <w:r>
        <w:t xml:space="preserve"> </w:t>
      </w:r>
      <w:proofErr w:type="spellStart"/>
      <w:r>
        <w:t>Traffic</w:t>
      </w:r>
      <w:proofErr w:type="spellEnd"/>
      <w:r>
        <w:t xml:space="preserve"> </w:t>
      </w:r>
      <w:proofErr w:type="spellStart"/>
      <w:r>
        <w:t>Index</w:t>
      </w:r>
      <w:proofErr w:type="spellEnd"/>
      <w:r>
        <w:t xml:space="preserve"> è in questo caso </w:t>
      </w:r>
      <w:r w:rsidRPr="00417AA7">
        <w:t xml:space="preserve">pari al 28% per i tratti autostradali (compreso </w:t>
      </w:r>
      <w:r>
        <w:t>il GRA)</w:t>
      </w:r>
      <w:r w:rsidRPr="00417AA7">
        <w:t xml:space="preserve"> e </w:t>
      </w:r>
      <w:r>
        <w:t>al</w:t>
      </w:r>
      <w:r w:rsidRPr="00417AA7">
        <w:t xml:space="preserve"> 40% sulle strade urbane.  </w:t>
      </w:r>
      <w:r>
        <w:t>D’altra parte è</w:t>
      </w:r>
      <w:r w:rsidRPr="00062372">
        <w:t xml:space="preserve"> lo stesso PGTU a stimare che gli attuali  livelli di congestione si sostanziano in 135 </w:t>
      </w:r>
      <w:r w:rsidRPr="00062372">
        <w:lastRenderedPageBreak/>
        <w:t>milioni di or</w:t>
      </w:r>
      <w:r>
        <w:t>e perse all’anno dai cittadini r</w:t>
      </w:r>
      <w:r w:rsidRPr="00062372">
        <w:t xml:space="preserve">omani per i propri spostamenti. In termini economici tale ritardo corrisponde </w:t>
      </w:r>
      <w:r>
        <w:t>ad una perdita stimata di</w:t>
      </w:r>
      <w:r w:rsidRPr="00062372">
        <w:t xml:space="preserve"> circa 1,5 </w:t>
      </w:r>
      <w:proofErr w:type="spellStart"/>
      <w:r w:rsidRPr="00062372">
        <w:t>mld</w:t>
      </w:r>
      <w:proofErr w:type="spellEnd"/>
      <w:r w:rsidRPr="00062372">
        <w:t xml:space="preserve"> di €/anno solo di valore del tempo</w:t>
      </w:r>
      <w:r>
        <w:t>,</w:t>
      </w:r>
      <w:r w:rsidRPr="00062372">
        <w:t xml:space="preserve"> a cui vanno aggiunti i costi sociali per l’incidentalità (circa 1,3 </w:t>
      </w:r>
      <w:proofErr w:type="spellStart"/>
      <w:r w:rsidRPr="00062372">
        <w:t>mld</w:t>
      </w:r>
      <w:proofErr w:type="spellEnd"/>
      <w:r w:rsidRPr="00062372">
        <w:t xml:space="preserve"> di euro all’anno) e i costi ambientali. Quello ch</w:t>
      </w:r>
      <w:r>
        <w:t>e però il PGTU</w:t>
      </w:r>
      <w:r w:rsidRPr="009017E7">
        <w:t xml:space="preserve"> </w:t>
      </w:r>
      <w:r>
        <w:t>non ci dice è su</w:t>
      </w:r>
      <w:r w:rsidRPr="00062372">
        <w:t xml:space="preserve"> quali soggetti grava </w:t>
      </w:r>
      <w:r>
        <w:t>questo costo in</w:t>
      </w:r>
      <w:r w:rsidRPr="00062372">
        <w:t xml:space="preserve"> termini di maggior tempo </w:t>
      </w:r>
      <w:r>
        <w:t xml:space="preserve">speso </w:t>
      </w:r>
      <w:r w:rsidRPr="00062372">
        <w:t xml:space="preserve">per gli spostamenti </w:t>
      </w:r>
      <w:r>
        <w:t>e in termini di qualità della vita. L</w:t>
      </w:r>
      <w:r w:rsidRPr="00667B00">
        <w:t xml:space="preserve">a riduzione del numero di spostamenti, e conseguentemente del rapporto tra spostamenti e numero di abitanti, </w:t>
      </w:r>
      <w:r>
        <w:t>costituisce inoltre</w:t>
      </w:r>
      <w:r w:rsidRPr="00667B00">
        <w:t xml:space="preserve"> un indicatore sintetico della ridotta efficienza della citt</w:t>
      </w:r>
      <w:r w:rsidRPr="00667B00">
        <w:rPr>
          <w:rFonts w:eastAsia="Times New Roman"/>
        </w:rPr>
        <w:t>à</w:t>
      </w:r>
      <w:r w:rsidRPr="00667B00">
        <w:t xml:space="preserve"> in termini di accessibilit</w:t>
      </w:r>
      <w:r w:rsidRPr="00667B00">
        <w:rPr>
          <w:rFonts w:eastAsia="Times New Roman"/>
        </w:rPr>
        <w:t>à</w:t>
      </w:r>
      <w:r w:rsidRPr="00667B00">
        <w:t xml:space="preserve"> e vivibilit</w:t>
      </w:r>
      <w:r w:rsidRPr="00667B00">
        <w:rPr>
          <w:rFonts w:eastAsia="Times New Roman"/>
        </w:rPr>
        <w:t>à</w:t>
      </w:r>
      <w:r w:rsidRPr="00667B00">
        <w:t>, con ricadute sull’inclusione sociale e sulla competitivit</w:t>
      </w:r>
      <w:r w:rsidRPr="00667B00">
        <w:rPr>
          <w:rFonts w:eastAsia="Times New Roman"/>
        </w:rPr>
        <w:t>à</w:t>
      </w:r>
      <w:r>
        <w:t>.</w:t>
      </w:r>
      <w:r w:rsidRPr="00667B00">
        <w:t xml:space="preserve"> </w:t>
      </w:r>
      <w:r>
        <w:t xml:space="preserve">Un </w:t>
      </w:r>
      <w:r w:rsidRPr="00667B00">
        <w:t xml:space="preserve">dato </w:t>
      </w:r>
      <w:r>
        <w:t xml:space="preserve">questo </w:t>
      </w:r>
      <w:r w:rsidRPr="00667B00">
        <w:t xml:space="preserve">su cui lo stesso Piano Strategico della Mobilità </w:t>
      </w:r>
      <w:r>
        <w:t xml:space="preserve">adottato nel 2010 </w:t>
      </w:r>
      <w:r w:rsidRPr="00667B00">
        <w:t xml:space="preserve">aveva con enfasi posto l’accento  </w:t>
      </w:r>
      <w:r>
        <w:t xml:space="preserve">sottolineando come </w:t>
      </w:r>
      <w:r w:rsidRPr="00667B00">
        <w:t>“</w:t>
      </w:r>
      <w:r w:rsidRPr="00535143">
        <w:t>i romani, oltre ad avere una mobilità di bassissima qualità, hanno gravissime restrizioni nella loro libertà di movimento: a Roma ogni cittadino effettua mediamente poco più di 2 spostamenti al giorno; nelle metropoli più dinamiche gli spostamenti sono nell’ordine di 4 al giorno. In definitiva si è in presenza di una forte domanda di mobilità inespressa proprio a causa dell’inefficienza del sistema dei trasporti</w:t>
      </w:r>
      <w:r w:rsidRPr="00667B00">
        <w:t xml:space="preserve">.”  </w:t>
      </w:r>
      <w:r>
        <w:t>E’ evidente, che questo rapporta penalizza soprattutto i pendolari delle aree esterne, più vincolati a spostamenti di media lunghezza, e che sono quelli più disponibili già adesso ad adottare l’intermodalità</w:t>
      </w:r>
      <w:r w:rsidRPr="00305930">
        <w:t xml:space="preserve"> </w:t>
      </w:r>
      <w:r>
        <w:t>per velocizzare i loro spostamenti. E’ ancora il PGTU a fornire i dati: “</w:t>
      </w:r>
      <w:r w:rsidRPr="00535143">
        <w:t>la domanda di spostamento su ferro è stata  in crescita dal 2008 al 2012 di circa il 4%, e genera flussi orari che superano spesso i 3.500-4.000 passeggeri, con fenomeni di sovra-saturazione, rispetto alla capacità oraria per  metà delle linee. Questo significa che i passeggeri su metà delle linee non riescono a salire sui convogli. Allo stato attuale i servizi ferroviari non sembrano avere la capacità di adattarsi alla crescita della domanda: i convogli il più delle volte hanno una composizione insufficiente, le frequenze non scendono mai al di sotto di un treno/15’. Il potenziamento della rete ferroviaria passa però per l’aumento delle capacità e la qualità dei servizi</w:t>
      </w:r>
      <w:r>
        <w:t>”.</w:t>
      </w:r>
    </w:p>
    <w:p w:rsidR="0047350A" w:rsidRDefault="0047350A" w:rsidP="0047350A">
      <w:pPr>
        <w:pStyle w:val="Nessunaspaziatura"/>
        <w:jc w:val="both"/>
      </w:pPr>
      <w:r>
        <w:t xml:space="preserve">Ci chiediamo: cosa sarebbe successo alla rete viaria di Roma se in questi anni non ci fosse stato un calo degli spostamenti del 23% degli spostamenti, che ha comunque contribuito a decongestionare almeno in parte la rete viaria urbana comunale? Ma soprattutto: in che modo il PGTU intende contribuire a decongestionare i </w:t>
      </w:r>
      <w:r w:rsidRPr="00535143">
        <w:t>numerosi colli di bottiglia del sistema infrastrutturale esterno al GRA</w:t>
      </w:r>
      <w:r>
        <w:t xml:space="preserve"> </w:t>
      </w:r>
      <w:r w:rsidRPr="00535143">
        <w:t>in assenza  di una politica di mobilità coordinata con i</w:t>
      </w:r>
      <w:r>
        <w:t>l</w:t>
      </w:r>
      <w:r w:rsidRPr="00535143">
        <w:t xml:space="preserve"> potenziamento del servizio ferroviario</w:t>
      </w:r>
      <w:r>
        <w:t>? Questo</w:t>
      </w:r>
      <w:r w:rsidRPr="00535143">
        <w:t xml:space="preserve"> </w:t>
      </w:r>
      <w:r>
        <w:t>soprattutto lungo le vie</w:t>
      </w:r>
      <w:r w:rsidRPr="00535143">
        <w:t xml:space="preserve"> di ingresso a Roma, sia sulla viabilit</w:t>
      </w:r>
      <w:r w:rsidRPr="00535143">
        <w:rPr>
          <w:rFonts w:eastAsia="Times New Roman"/>
        </w:rPr>
        <w:t>à</w:t>
      </w:r>
      <w:r w:rsidRPr="00535143">
        <w:t xml:space="preserve"> di maggiore importanza (ad esempio,</w:t>
      </w:r>
      <w:r>
        <w:t xml:space="preserve"> le</w:t>
      </w:r>
      <w:r w:rsidRPr="00535143">
        <w:t xml:space="preserve"> SR 148 Pontina, SS7 Appia, SS4 Salaria, SR2 Cassia bis)</w:t>
      </w:r>
      <w:r>
        <w:t xml:space="preserve"> sia su quella</w:t>
      </w:r>
      <w:r w:rsidRPr="00535143">
        <w:t xml:space="preserve"> minore (strade consolari provinciali)</w:t>
      </w:r>
      <w:r>
        <w:t>.</w:t>
      </w:r>
    </w:p>
    <w:p w:rsidR="0047350A" w:rsidRDefault="0047350A" w:rsidP="0047350A">
      <w:pPr>
        <w:pStyle w:val="Nessunaspaziatura"/>
        <w:jc w:val="both"/>
      </w:pPr>
      <w:r w:rsidRPr="00535143">
        <w:t xml:space="preserve">Attualmente il servizio </w:t>
      </w:r>
      <w:proofErr w:type="spellStart"/>
      <w:r w:rsidRPr="00535143">
        <w:t>tpl</w:t>
      </w:r>
      <w:proofErr w:type="spellEnd"/>
      <w:r w:rsidRPr="00535143">
        <w:t xml:space="preserve"> su gomma extra-urbano si presenta inefficace a rispondere ai bisogni di mobilità</w:t>
      </w:r>
      <w:r>
        <w:t>,</w:t>
      </w:r>
      <w:r w:rsidRPr="00535143">
        <w:t xml:space="preserve"> anche perché </w:t>
      </w:r>
      <w:r>
        <w:t xml:space="preserve">è </w:t>
      </w:r>
      <w:r w:rsidRPr="00535143">
        <w:t>il più penalizzato dalla congestione stradale</w:t>
      </w:r>
      <w:r>
        <w:t xml:space="preserve">. Oggi </w:t>
      </w:r>
      <w:r w:rsidRPr="00535143">
        <w:t xml:space="preserve">la rete delle linee </w:t>
      </w:r>
      <w:r>
        <w:t xml:space="preserve">extra-urbane </w:t>
      </w:r>
      <w:r w:rsidRPr="00535143">
        <w:t>su gomma</w:t>
      </w:r>
      <w:r>
        <w:t>,</w:t>
      </w:r>
      <w:r w:rsidRPr="00535143">
        <w:t xml:space="preserve"> nonostante la </w:t>
      </w:r>
      <w:r>
        <w:t>sua</w:t>
      </w:r>
      <w:r w:rsidRPr="00535143">
        <w:t xml:space="preserve"> capillar</w:t>
      </w:r>
      <w:r>
        <w:t>i</w:t>
      </w:r>
      <w:r w:rsidRPr="00535143">
        <w:t>tà sul territorio</w:t>
      </w:r>
      <w:r>
        <w:t>,</w:t>
      </w:r>
      <w:r w:rsidRPr="00535143">
        <w:t xml:space="preserve"> </w:t>
      </w:r>
      <w:r>
        <w:t>assorbe</w:t>
      </w:r>
      <w:r w:rsidRPr="00535143">
        <w:t xml:space="preserve"> solo il 6% dei flussi, mentre le 10 direttrici ferroviarie</w:t>
      </w:r>
      <w:r>
        <w:t>,</w:t>
      </w:r>
      <w:r w:rsidRPr="00535143">
        <w:t xml:space="preserve"> con tutti i loro limiti</w:t>
      </w:r>
      <w:r>
        <w:t>,</w:t>
      </w:r>
      <w:r w:rsidRPr="00535143">
        <w:t xml:space="preserve"> riescono ad assorbire l’8%. </w:t>
      </w:r>
      <w:r>
        <w:t>U</w:t>
      </w:r>
      <w:r w:rsidRPr="00535143">
        <w:t xml:space="preserve">n efficace riequilibrio modale dei flussi in ingresso </w:t>
      </w:r>
      <w:r>
        <w:t>deve</w:t>
      </w:r>
      <w:r w:rsidRPr="00535143">
        <w:t xml:space="preserve"> adottare una politica della mobilità che punti al potenziamento dei servizi ferroviari come scelta strategica prioritaria</w:t>
      </w:r>
      <w:r>
        <w:t>. L’assenza di questo potenziamento costituisce il punto debole della politica di gestione della mobilità nell’area metropolitana, e questo indebolisce la portata delle azioni pur condivisibili proposte dal PGTU</w:t>
      </w:r>
      <w:r w:rsidRPr="00535143">
        <w:t xml:space="preserve">.  </w:t>
      </w:r>
    </w:p>
    <w:p w:rsidR="0047350A" w:rsidRPr="00535143" w:rsidRDefault="0047350A" w:rsidP="0047350A">
      <w:pPr>
        <w:pStyle w:val="Nessunaspaziatura"/>
        <w:jc w:val="both"/>
      </w:pPr>
      <w:r>
        <w:t>Il PGTU propone giustamente una riorganizzazione dei servizi su gomma di superficie in adduzione alle linee del ferro. Ma non si tiene conto che negli ultimi anni tale servizio si presenta  in forte sofferenza.</w:t>
      </w:r>
    </w:p>
    <w:p w:rsidR="0047350A" w:rsidRPr="00535143" w:rsidRDefault="0047350A" w:rsidP="0047350A">
      <w:pPr>
        <w:pStyle w:val="Nessunaspaziatura"/>
        <w:jc w:val="both"/>
      </w:pPr>
      <w:r w:rsidRPr="00535143">
        <w:t>Si sottolinea, ad esempio, come nell’ultimo anno il servizio sulla direttrice ferroviaria Piazzale Flaminio - Labaro Prima Porta, parallelo alla rete viaria Flaminia,  che collega l’area centrale di Roma a importanti aree funzionali (</w:t>
      </w:r>
      <w:proofErr w:type="spellStart"/>
      <w:r w:rsidRPr="00535143">
        <w:t>Rai-Saxa</w:t>
      </w:r>
      <w:proofErr w:type="spellEnd"/>
      <w:r w:rsidRPr="00535143">
        <w:t xml:space="preserve"> Rubra, Sede Municipio  XV, Sede Protezione Civile, Area industriale di Grottarossa)</w:t>
      </w:r>
      <w:r>
        <w:t>,</w:t>
      </w:r>
      <w:r w:rsidRPr="00535143">
        <w:t xml:space="preserve"> nonostante abbia registrato negli anni l’incremento dei flussi pendolari, pur  in assenza di una qualsiasi politica di incentivo all’intermodalità, e nonostante sia stata sottoposta ad importanti interv</w:t>
      </w:r>
      <w:r>
        <w:t>enti di riqualificazione (</w:t>
      </w:r>
      <w:r w:rsidRPr="00535143">
        <w:t>raddoppio della linea</w:t>
      </w:r>
      <w:r>
        <w:t>,</w:t>
      </w:r>
      <w:r w:rsidRPr="00535143">
        <w:t xml:space="preserve"> riqualificazione delle stazioni</w:t>
      </w:r>
      <w:r>
        <w:t>),</w:t>
      </w:r>
      <w:r w:rsidRPr="00535143">
        <w:t xml:space="preserve"> ha registrato nel corso dell’ultimo anno uno scadimento della frequenza dei servizi, prima con la sospensione quotidiana delle corse e poi con la rimodulazione ufficiale dell’orario. Questo ha prodotto una significativa riduzione dei servizi che ha portato ad una frequenza dei </w:t>
      </w:r>
      <w:r w:rsidRPr="00535143">
        <w:lastRenderedPageBreak/>
        <w:t>servizi superiore ai 10 minuti</w:t>
      </w:r>
      <w:r>
        <w:t>, invece dei 7 prima programmati,</w:t>
      </w:r>
      <w:r w:rsidRPr="00535143">
        <w:t xml:space="preserve"> nella fascia oraria di punta</w:t>
      </w:r>
      <w:r>
        <w:t>,</w:t>
      </w:r>
      <w:r w:rsidRPr="00535143">
        <w:t xml:space="preserve"> e intorno ai 30 minuti dopo le 18:00. Inoltre, le stazioni più prossime alle aree a forte densità territoriale</w:t>
      </w:r>
      <w:r>
        <w:t xml:space="preserve"> di</w:t>
      </w:r>
      <w:r w:rsidRPr="00535143">
        <w:t xml:space="preserve"> Tomba di Nerone (Tor di Quinto e  Due Ponti) non risultano collegate con servizi su gomma di linea, e sono inaccessibili (Tor di Quinto) o scarsamente accessibili </w:t>
      </w:r>
      <w:r>
        <w:t xml:space="preserve">anche </w:t>
      </w:r>
      <w:r w:rsidRPr="00535143">
        <w:t>alla modalità privata auto.</w:t>
      </w:r>
      <w:r>
        <w:t xml:space="preserve"> Il loro collegamento porterebbe certamente ad un incremento del bacino di utenti, ma già oggi la linea si presenta satura nelle ore di punta.</w:t>
      </w:r>
      <w:r w:rsidRPr="00535143">
        <w:t xml:space="preserve"> </w:t>
      </w:r>
      <w:r>
        <w:t>Già oggi le</w:t>
      </w:r>
      <w:r w:rsidRPr="00535143">
        <w:t xml:space="preserve"> stazion</w:t>
      </w:r>
      <w:r>
        <w:t>i</w:t>
      </w:r>
      <w:r w:rsidRPr="00535143">
        <w:t xml:space="preserve"> di Grottarossa</w:t>
      </w:r>
      <w:r>
        <w:t xml:space="preserve"> e</w:t>
      </w:r>
      <w:r w:rsidRPr="00535143">
        <w:t xml:space="preserve"> </w:t>
      </w:r>
      <w:proofErr w:type="spellStart"/>
      <w:r w:rsidRPr="00535143">
        <w:t>Saxa</w:t>
      </w:r>
      <w:proofErr w:type="spellEnd"/>
      <w:r w:rsidRPr="00535143">
        <w:t xml:space="preserve"> Rubra</w:t>
      </w:r>
      <w:r>
        <w:t>,</w:t>
      </w:r>
      <w:r w:rsidRPr="00535143">
        <w:t xml:space="preserve"> prossime al GRA</w:t>
      </w:r>
      <w:r>
        <w:t>,</w:t>
      </w:r>
      <w:r w:rsidRPr="00535143">
        <w:t xml:space="preserve"> costituiscono </w:t>
      </w:r>
      <w:r>
        <w:t xml:space="preserve">infatti </w:t>
      </w:r>
      <w:r w:rsidRPr="00535143">
        <w:t xml:space="preserve">un importante nodo di scambio per quei </w:t>
      </w:r>
      <w:r>
        <w:t>flussi</w:t>
      </w:r>
      <w:r w:rsidRPr="00535143">
        <w:t xml:space="preserve"> pendolari diretti all’area centrale</w:t>
      </w:r>
      <w:r>
        <w:t xml:space="preserve"> e </w:t>
      </w:r>
      <w:r w:rsidRPr="00535143">
        <w:t>provenienti dalle aree prossime al GRA del  XV Municipio e d</w:t>
      </w:r>
      <w:r>
        <w:t>e</w:t>
      </w:r>
      <w:r w:rsidRPr="00535143">
        <w:t xml:space="preserve">i </w:t>
      </w:r>
      <w:r>
        <w:t xml:space="preserve">municipi </w:t>
      </w:r>
      <w:r w:rsidRPr="00535143">
        <w:t>limitrofi (Nuovo Salario, Selva Nuova).</w:t>
      </w:r>
    </w:p>
    <w:p w:rsidR="0047350A" w:rsidRPr="00535143" w:rsidRDefault="0047350A" w:rsidP="0047350A">
      <w:pPr>
        <w:pStyle w:val="Nessunaspaziatura"/>
        <w:jc w:val="both"/>
      </w:pPr>
      <w:r w:rsidRPr="00535143">
        <w:t>In definitiva</w:t>
      </w:r>
      <w:r>
        <w:t>,</w:t>
      </w:r>
      <w:r w:rsidRPr="00535143">
        <w:t xml:space="preserve"> per le aree identificate dalla zonizzazione della quarta e quinta zona del comune</w:t>
      </w:r>
      <w:r>
        <w:t>,</w:t>
      </w:r>
      <w:r w:rsidRPr="00535143">
        <w:t xml:space="preserve"> è prioritario il potenziamento dei servizi ferroviari con la messa in campo delle risorse necessarie per il finanziamento dei servizi nelle ore di punta degli spostamenti pendolari. Qualsiasi politica di respingimento </w:t>
      </w:r>
      <w:r>
        <w:t xml:space="preserve">e limitazione </w:t>
      </w:r>
      <w:r w:rsidRPr="00535143">
        <w:t>della mobilità privata</w:t>
      </w:r>
      <w:r>
        <w:t xml:space="preserve"> nelle fasce interne potrà</w:t>
      </w:r>
      <w:r w:rsidRPr="00535143">
        <w:t xml:space="preserve"> essere politicamente accettata </w:t>
      </w:r>
      <w:r>
        <w:t xml:space="preserve">solo </w:t>
      </w:r>
      <w:r w:rsidRPr="00535143">
        <w:t>se non si trasforma in ulteriore allungamento dei tempi di spostamento pendolare, ma</w:t>
      </w:r>
      <w:r>
        <w:t xml:space="preserve"> bensì</w:t>
      </w:r>
      <w:r w:rsidRPr="00535143">
        <w:t xml:space="preserve"> in un incremento della velocità</w:t>
      </w:r>
      <w:r>
        <w:t xml:space="preserve"> dei percorsi.</w:t>
      </w:r>
      <w:r w:rsidRPr="00535143">
        <w:t xml:space="preserve"> </w:t>
      </w:r>
      <w:r>
        <w:t>Ma questo obiettivo è realisticamente</w:t>
      </w:r>
      <w:r w:rsidRPr="00535143">
        <w:t xml:space="preserve"> possibile solo attraverso il </w:t>
      </w:r>
      <w:r>
        <w:t xml:space="preserve">potenziamento dei servizi su ferro, come d’altra parte riconosce la stessa analisi del PGTU. Oggi, </w:t>
      </w:r>
      <w:r w:rsidRPr="00535143">
        <w:t xml:space="preserve">non è più possibile accettare, oltre al ritardo infrastrutturale </w:t>
      </w:r>
      <w:r>
        <w:t>storico</w:t>
      </w:r>
      <w:r w:rsidRPr="00535143">
        <w:t xml:space="preserve"> della rete portante urbana del ferro di Roma, </w:t>
      </w:r>
      <w:r>
        <w:t>l’</w:t>
      </w:r>
      <w:r w:rsidRPr="00535143">
        <w:t xml:space="preserve">utilizzo </w:t>
      </w:r>
      <w:r>
        <w:t>non ottimale</w:t>
      </w:r>
      <w:r w:rsidRPr="00535143">
        <w:t xml:space="preserve"> delle potenzialità della rete ferroviaria esistente</w:t>
      </w:r>
      <w:r>
        <w:t>, proprio alla luce del triste primato di inefficienza della rete di Roma</w:t>
      </w:r>
      <w:r w:rsidRPr="00535143">
        <w:t xml:space="preserve">. E </w:t>
      </w:r>
      <w:r>
        <w:t>nel</w:t>
      </w:r>
      <w:r w:rsidRPr="00535143">
        <w:t xml:space="preserve"> quadro di </w:t>
      </w:r>
      <w:r>
        <w:t xml:space="preserve">enorme </w:t>
      </w:r>
      <w:r w:rsidRPr="00535143">
        <w:t xml:space="preserve">incertezza delle risorse economiche </w:t>
      </w:r>
      <w:r>
        <w:t>assegnate a</w:t>
      </w:r>
      <w:r w:rsidRPr="00535143">
        <w:t>l TPL</w:t>
      </w:r>
      <w:r>
        <w:t>,</w:t>
      </w:r>
      <w:r w:rsidRPr="00535143">
        <w:t xml:space="preserve"> chi </w:t>
      </w:r>
      <w:r>
        <w:t xml:space="preserve">ha il potere di effettuare </w:t>
      </w:r>
      <w:r w:rsidRPr="00535143">
        <w:t>le scelte poli</w:t>
      </w:r>
      <w:r>
        <w:t>tiche, di ciò dovrà tenere debito conto.</w:t>
      </w:r>
    </w:p>
    <w:p w:rsidR="00B859A4" w:rsidRDefault="00B859A4" w:rsidP="00B859A4">
      <w:pPr>
        <w:pStyle w:val="Nessunaspaziatura"/>
        <w:jc w:val="both"/>
      </w:pPr>
    </w:p>
    <w:p w:rsidR="005F1FFE" w:rsidRDefault="005F1FFE" w:rsidP="00B859A4">
      <w:pPr>
        <w:pStyle w:val="Nessunaspaziatura"/>
        <w:jc w:val="both"/>
      </w:pPr>
    </w:p>
    <w:p w:rsidR="005F1FFE" w:rsidRDefault="005F1FFE" w:rsidP="00B859A4">
      <w:pPr>
        <w:pStyle w:val="Nessunaspaziatura"/>
        <w:jc w:val="both"/>
      </w:pPr>
    </w:p>
    <w:p w:rsidR="00D312B9" w:rsidRPr="00525CD3" w:rsidRDefault="00D312B9" w:rsidP="00525CD3">
      <w:pPr>
        <w:pStyle w:val="Titolo2"/>
        <w:rPr>
          <w:rFonts w:ascii="Times New Roman" w:hAnsi="Times New Roman" w:cs="Times New Roman"/>
          <w:sz w:val="28"/>
          <w:szCs w:val="28"/>
        </w:rPr>
      </w:pPr>
      <w:r w:rsidRPr="00525CD3">
        <w:rPr>
          <w:rFonts w:ascii="Times New Roman" w:hAnsi="Times New Roman" w:cs="Times New Roman"/>
          <w:sz w:val="28"/>
          <w:szCs w:val="28"/>
        </w:rPr>
        <w:t>Mobilità sul ferro e su gomma</w:t>
      </w:r>
    </w:p>
    <w:p w:rsidR="00662D30" w:rsidRDefault="005F14AC" w:rsidP="00B859A4">
      <w:pPr>
        <w:pStyle w:val="Nessunaspaziatura"/>
        <w:jc w:val="both"/>
      </w:pPr>
      <w:r>
        <w:t>Nelle passate amministrazioni si disse “…</w:t>
      </w:r>
      <w:r w:rsidRPr="00B859A4">
        <w:rPr>
          <w:b/>
        </w:rPr>
        <w:t>sui binari si gioca il futuro</w:t>
      </w:r>
      <w:r>
        <w:t>”; si parlò di “</w:t>
      </w:r>
      <w:r w:rsidRPr="00B859A4">
        <w:rPr>
          <w:b/>
        </w:rPr>
        <w:t>cura del ferro</w:t>
      </w:r>
      <w:r>
        <w:t>”.</w:t>
      </w:r>
      <w:r w:rsidR="00525CD3">
        <w:t xml:space="preserve"> </w:t>
      </w:r>
      <w:r>
        <w:t>Condividendo questi propositi</w:t>
      </w:r>
      <w:r w:rsidR="00662D30">
        <w:t>,</w:t>
      </w:r>
      <w:r>
        <w:t xml:space="preserve"> riteniamo essenziale</w:t>
      </w:r>
      <w:r w:rsidR="00662D30">
        <w:t>:</w:t>
      </w:r>
    </w:p>
    <w:p w:rsidR="00662D30" w:rsidRDefault="00662D30" w:rsidP="00B859A4">
      <w:pPr>
        <w:pStyle w:val="Nessunaspaziatura"/>
        <w:jc w:val="both"/>
      </w:pPr>
    </w:p>
    <w:p w:rsidR="003F738E" w:rsidRDefault="00525CD3" w:rsidP="009E5366">
      <w:pPr>
        <w:pStyle w:val="Nessunaspaziatura"/>
        <w:numPr>
          <w:ilvl w:val="0"/>
          <w:numId w:val="5"/>
        </w:numPr>
        <w:jc w:val="both"/>
      </w:pPr>
      <w:r>
        <w:t>-</w:t>
      </w:r>
      <w:r w:rsidRPr="00525CD3">
        <w:rPr>
          <w:b/>
        </w:rPr>
        <w:t>R</w:t>
      </w:r>
      <w:r w:rsidR="005F14AC" w:rsidRPr="00525CD3">
        <w:rPr>
          <w:b/>
        </w:rPr>
        <w:t>ivedere</w:t>
      </w:r>
      <w:r w:rsidR="005F14AC">
        <w:t xml:space="preserve"> </w:t>
      </w:r>
      <w:r w:rsidR="005F14AC" w:rsidRPr="00662D30">
        <w:rPr>
          <w:b/>
        </w:rPr>
        <w:t xml:space="preserve">le linee FM3 e la </w:t>
      </w:r>
      <w:proofErr w:type="spellStart"/>
      <w:r w:rsidR="005F14AC" w:rsidRPr="00662D30">
        <w:rPr>
          <w:b/>
        </w:rPr>
        <w:t>RomaNord</w:t>
      </w:r>
      <w:proofErr w:type="spellEnd"/>
      <w:r w:rsidR="005F14AC">
        <w:t xml:space="preserve"> del tutto insufficienti, come segnalato ripetutamente dal Comitato Pendolari</w:t>
      </w:r>
      <w:r w:rsidR="003F738E">
        <w:t>.</w:t>
      </w:r>
    </w:p>
    <w:p w:rsidR="00525CD3" w:rsidRDefault="00525CD3" w:rsidP="00525CD3">
      <w:pPr>
        <w:pStyle w:val="Nessunaspaziatura"/>
        <w:jc w:val="both"/>
      </w:pPr>
    </w:p>
    <w:p w:rsidR="00F23EE3" w:rsidRDefault="00F23EE3" w:rsidP="009E5366">
      <w:pPr>
        <w:pStyle w:val="Nessunaspaziatura"/>
        <w:numPr>
          <w:ilvl w:val="0"/>
          <w:numId w:val="5"/>
        </w:numPr>
        <w:jc w:val="both"/>
      </w:pPr>
      <w:r>
        <w:t xml:space="preserve">Come viene segnalato anche nel programma preliminare del </w:t>
      </w:r>
      <w:r w:rsidR="00525CD3">
        <w:t>PRINT</w:t>
      </w:r>
    </w:p>
    <w:p w:rsidR="00F23EE3" w:rsidRPr="00525CD3" w:rsidRDefault="00F23EE3" w:rsidP="00525CD3">
      <w:pPr>
        <w:tabs>
          <w:tab w:val="left" w:pos="142"/>
        </w:tabs>
        <w:autoSpaceDE w:val="0"/>
        <w:autoSpaceDN w:val="0"/>
        <w:adjustRightInd w:val="0"/>
        <w:spacing w:after="0" w:line="240" w:lineRule="auto"/>
        <w:ind w:left="567"/>
        <w:jc w:val="both"/>
        <w:rPr>
          <w:i/>
        </w:rPr>
      </w:pPr>
      <w:r w:rsidRPr="00525CD3">
        <w:rPr>
          <w:i/>
        </w:rPr>
        <w:t xml:space="preserve">“La capacità di connettersi con limitate infrastrutture di servizio a parcheggi di scambio sia all’asse ferrato esterno che porta a </w:t>
      </w:r>
      <w:proofErr w:type="spellStart"/>
      <w:r w:rsidRPr="00525CD3">
        <w:rPr>
          <w:i/>
        </w:rPr>
        <w:t>Cesano</w:t>
      </w:r>
      <w:proofErr w:type="spellEnd"/>
      <w:r w:rsidRPr="00525CD3">
        <w:rPr>
          <w:i/>
        </w:rPr>
        <w:t xml:space="preserve"> e Viterbo che all’asse urbano interno di </w:t>
      </w:r>
      <w:proofErr w:type="spellStart"/>
      <w:r w:rsidRPr="00525CD3">
        <w:rPr>
          <w:i/>
        </w:rPr>
        <w:t>Flaminio-Tor</w:t>
      </w:r>
      <w:proofErr w:type="spellEnd"/>
      <w:r w:rsidRPr="00525CD3">
        <w:rPr>
          <w:i/>
        </w:rPr>
        <w:t xml:space="preserve"> di Quinto.</w:t>
      </w:r>
      <w:r w:rsidR="003207DA">
        <w:rPr>
          <w:i/>
        </w:rPr>
        <w:t xml:space="preserve"> </w:t>
      </w:r>
      <w:r w:rsidRPr="00525CD3">
        <w:rPr>
          <w:i/>
        </w:rPr>
        <w:t>La prossimità valutata come una sorta di “investimento”, da valorizzare ulteriormente e trasformare</w:t>
      </w:r>
      <w:r w:rsidR="00525CD3">
        <w:rPr>
          <w:i/>
        </w:rPr>
        <w:t xml:space="preserve"> </w:t>
      </w:r>
      <w:r w:rsidRPr="00525CD3">
        <w:rPr>
          <w:i/>
        </w:rPr>
        <w:t>in elemento portatore di ulteriore attrattiva in conto-infrastruttura, piuttosto che una criticità diventa</w:t>
      </w:r>
      <w:r w:rsidR="00525CD3">
        <w:rPr>
          <w:i/>
        </w:rPr>
        <w:t xml:space="preserve"> </w:t>
      </w:r>
      <w:r w:rsidRPr="00525CD3">
        <w:rPr>
          <w:i/>
        </w:rPr>
        <w:t>una risorsa spendibile. In tempi di ristrettezze finanziarie, la prossimità è da considerarsi una risorsa</w:t>
      </w:r>
      <w:r w:rsidR="00525CD3">
        <w:rPr>
          <w:i/>
        </w:rPr>
        <w:t xml:space="preserve"> </w:t>
      </w:r>
      <w:r w:rsidRPr="00525CD3">
        <w:rPr>
          <w:i/>
        </w:rPr>
        <w:t xml:space="preserve">in quanto motiva le </w:t>
      </w:r>
      <w:r w:rsidRPr="00525CD3">
        <w:rPr>
          <w:i/>
          <w:iCs/>
        </w:rPr>
        <w:t xml:space="preserve">chance </w:t>
      </w:r>
      <w:r w:rsidRPr="00525CD3">
        <w:rPr>
          <w:i/>
        </w:rPr>
        <w:t>di investimento per fasi. L’attuazione per fasi è possibile solo dove i</w:t>
      </w:r>
      <w:r w:rsidR="00525CD3">
        <w:rPr>
          <w:i/>
        </w:rPr>
        <w:t xml:space="preserve"> </w:t>
      </w:r>
      <w:r w:rsidRPr="00525CD3">
        <w:rPr>
          <w:i/>
        </w:rPr>
        <w:t>risultati diretti ed immediati sono conseguibili nel breve periodo. Si t</w:t>
      </w:r>
      <w:r w:rsidR="00525CD3">
        <w:rPr>
          <w:i/>
        </w:rPr>
        <w:t>ratta di ottenere efficienza co</w:t>
      </w:r>
      <w:r w:rsidR="003207DA">
        <w:rPr>
          <w:i/>
        </w:rPr>
        <w:t xml:space="preserve">n </w:t>
      </w:r>
      <w:r w:rsidRPr="00525CD3">
        <w:rPr>
          <w:i/>
        </w:rPr>
        <w:t>ridotta spesa pubblica.”</w:t>
      </w:r>
    </w:p>
    <w:p w:rsidR="003F738E" w:rsidRDefault="00A9513E" w:rsidP="00525CD3">
      <w:pPr>
        <w:pStyle w:val="Nessunaspaziatura"/>
        <w:ind w:left="567"/>
        <w:jc w:val="both"/>
      </w:pPr>
      <w:r>
        <w:rPr>
          <w:b/>
        </w:rPr>
        <w:t>C</w:t>
      </w:r>
      <w:r w:rsidR="003F738E" w:rsidRPr="005E4495">
        <w:rPr>
          <w:b/>
        </w:rPr>
        <w:t>ollegare le stazioni</w:t>
      </w:r>
      <w:r w:rsidR="008B2040">
        <w:rPr>
          <w:b/>
        </w:rPr>
        <w:t xml:space="preserve"> (Tor Di Quinto e/o Due Ponti)</w:t>
      </w:r>
      <w:r w:rsidR="003F738E" w:rsidRPr="005E4495">
        <w:rPr>
          <w:b/>
        </w:rPr>
        <w:t xml:space="preserve"> con la direttrice Cassia</w:t>
      </w:r>
      <w:r w:rsidR="003F738E">
        <w:t xml:space="preserve"> tramite navette che permetterebbero di dirottare sul ferro gran parte del traffico automobilistico</w:t>
      </w:r>
      <w:r>
        <w:t xml:space="preserve"> con parcheggi di scambio al capolinea delle navette.</w:t>
      </w:r>
      <w:r w:rsidR="003F738E">
        <w:t>.</w:t>
      </w:r>
    </w:p>
    <w:p w:rsidR="008B2040" w:rsidRPr="00920D7B" w:rsidRDefault="004D4243" w:rsidP="004D4243">
      <w:pPr>
        <w:pStyle w:val="Nessunaspaziatura"/>
        <w:ind w:left="780"/>
        <w:jc w:val="both"/>
        <w:rPr>
          <w:i/>
          <w:color w:val="FF0000"/>
        </w:rPr>
      </w:pPr>
      <w:r w:rsidRPr="004D4243">
        <w:rPr>
          <w:i/>
        </w:rPr>
        <w:t>(</w:t>
      </w:r>
      <w:r w:rsidR="008B2040" w:rsidRPr="004D4243">
        <w:rPr>
          <w:i/>
        </w:rPr>
        <w:t xml:space="preserve">navetta già approvata con </w:t>
      </w:r>
      <w:r w:rsidR="0047350A">
        <w:rPr>
          <w:i/>
        </w:rPr>
        <w:t xml:space="preserve">risoluzione del Consiglio </w:t>
      </w:r>
      <w:r w:rsidR="008B2040" w:rsidRPr="004D4243">
        <w:rPr>
          <w:i/>
        </w:rPr>
        <w:t xml:space="preserve"> Municipale del 23/11/2009</w:t>
      </w:r>
      <w:r w:rsidRPr="004D4243">
        <w:rPr>
          <w:i/>
        </w:rPr>
        <w:t xml:space="preserve">) </w:t>
      </w:r>
    </w:p>
    <w:p w:rsidR="005E4495" w:rsidRPr="00A9513E" w:rsidRDefault="00A9513E" w:rsidP="009E5366">
      <w:pPr>
        <w:pStyle w:val="Nessunaspaziatura"/>
        <w:ind w:left="420"/>
        <w:jc w:val="both"/>
        <w:rPr>
          <w:b/>
        </w:rPr>
      </w:pPr>
      <w:r w:rsidRPr="00A9513E">
        <w:rPr>
          <w:b/>
        </w:rPr>
        <w:t xml:space="preserve">Parcheggi di scambio alle stazioni di Tor Di Quinto e Due Ponti </w:t>
      </w:r>
    </w:p>
    <w:p w:rsidR="009E5366" w:rsidRDefault="009E5366" w:rsidP="009E5366">
      <w:pPr>
        <w:pStyle w:val="Nessunaspaziatura"/>
        <w:ind w:left="420"/>
        <w:jc w:val="both"/>
        <w:rPr>
          <w:b/>
        </w:rPr>
      </w:pPr>
    </w:p>
    <w:p w:rsidR="00662D30" w:rsidRPr="005E4495" w:rsidRDefault="00A9513E" w:rsidP="009E5366">
      <w:pPr>
        <w:pStyle w:val="Nessunaspaziatura"/>
        <w:numPr>
          <w:ilvl w:val="0"/>
          <w:numId w:val="5"/>
        </w:numPr>
        <w:jc w:val="both"/>
        <w:rPr>
          <w:b/>
        </w:rPr>
      </w:pPr>
      <w:r>
        <w:rPr>
          <w:b/>
        </w:rPr>
        <w:t>C</w:t>
      </w:r>
      <w:r w:rsidR="00662D30" w:rsidRPr="005E4495">
        <w:rPr>
          <w:b/>
        </w:rPr>
        <w:t>hiusura dell’anello ferroviario</w:t>
      </w:r>
      <w:r w:rsidR="005E4495">
        <w:rPr>
          <w:b/>
        </w:rPr>
        <w:t>:</w:t>
      </w:r>
    </w:p>
    <w:p w:rsidR="00662D30" w:rsidRDefault="003F738E" w:rsidP="009E5366">
      <w:pPr>
        <w:pStyle w:val="Nessunaspaziatura"/>
        <w:ind w:left="567"/>
        <w:jc w:val="both"/>
      </w:pPr>
      <w:r>
        <w:t xml:space="preserve">Ferrovie dello Stato e l’Agenzia Servizi per la Mobilità stanno lavorando per </w:t>
      </w:r>
      <w:r w:rsidRPr="005E4495">
        <w:rPr>
          <w:b/>
        </w:rPr>
        <w:t xml:space="preserve">l’apertura della stazione di Vigna Clara </w:t>
      </w:r>
      <w:r>
        <w:t>costruita nel 1990 e mai funzionante</w:t>
      </w:r>
      <w:r w:rsidR="00662D30">
        <w:t>;</w:t>
      </w:r>
      <w:r>
        <w:t xml:space="preserve"> </w:t>
      </w:r>
    </w:p>
    <w:p w:rsidR="00662D30" w:rsidRDefault="003F738E" w:rsidP="005E4495">
      <w:pPr>
        <w:pStyle w:val="Nessunaspaziatura"/>
        <w:ind w:left="780"/>
        <w:jc w:val="both"/>
      </w:pPr>
      <w:r>
        <w:lastRenderedPageBreak/>
        <w:t>nel suo primo tratto, già completato, potrebbe permettere di raggiungere San Pietro e collegarsi all’altra linea di metropolitana.</w:t>
      </w:r>
    </w:p>
    <w:p w:rsidR="00570D34" w:rsidRDefault="00662D30" w:rsidP="00AD269C">
      <w:pPr>
        <w:pStyle w:val="Nessunaspaziatura"/>
        <w:ind w:left="780"/>
        <w:jc w:val="both"/>
      </w:pPr>
      <w:r>
        <w:t>Il completamento dei lavori nel tratto verso Campo San Piero permetterebbe il completamento dell’anello ferroviario.</w:t>
      </w:r>
    </w:p>
    <w:p w:rsidR="00570D34" w:rsidRDefault="00570D34" w:rsidP="00570D34">
      <w:pPr>
        <w:pStyle w:val="Nessunaspaziatura"/>
        <w:jc w:val="both"/>
      </w:pPr>
    </w:p>
    <w:p w:rsidR="00570D34" w:rsidRDefault="00570D34" w:rsidP="00570D34">
      <w:pPr>
        <w:pStyle w:val="Nessunaspaziatura"/>
        <w:jc w:val="both"/>
      </w:pPr>
    </w:p>
    <w:p w:rsidR="0096040A" w:rsidRDefault="009E5366" w:rsidP="009E5366">
      <w:pPr>
        <w:pStyle w:val="Nessunaspaziatura"/>
        <w:numPr>
          <w:ilvl w:val="0"/>
          <w:numId w:val="5"/>
        </w:numPr>
        <w:jc w:val="both"/>
      </w:pPr>
      <w:r>
        <w:t>R</w:t>
      </w:r>
      <w:r w:rsidR="0096040A">
        <w:t xml:space="preserve">ivedere </w:t>
      </w:r>
      <w:r w:rsidR="0096040A" w:rsidRPr="005E4495">
        <w:rPr>
          <w:b/>
        </w:rPr>
        <w:t>i tempi di frequenza e  i percorsi delle linee</w:t>
      </w:r>
      <w:r>
        <w:rPr>
          <w:b/>
        </w:rPr>
        <w:t xml:space="preserve"> di autobus</w:t>
      </w:r>
      <w:r w:rsidR="0096040A" w:rsidRPr="005E4495">
        <w:rPr>
          <w:b/>
        </w:rPr>
        <w:t xml:space="preserve"> in questo quadrante, </w:t>
      </w:r>
      <w:r>
        <w:t>(</w:t>
      </w:r>
      <w:r w:rsidR="0096040A">
        <w:t>non vi è nessun collegamento diretto con una stazione della metropolitana</w:t>
      </w:r>
      <w:r>
        <w:t>)</w:t>
      </w:r>
      <w:r w:rsidR="0096040A">
        <w:t xml:space="preserve">. </w:t>
      </w:r>
    </w:p>
    <w:p w:rsidR="00920D7B" w:rsidRDefault="00920D7B" w:rsidP="00920D7B">
      <w:pPr>
        <w:pStyle w:val="Nessunaspaziatura"/>
        <w:ind w:left="426"/>
        <w:jc w:val="both"/>
      </w:pPr>
    </w:p>
    <w:p w:rsidR="00DE35C3" w:rsidRDefault="00DE35C3" w:rsidP="00DE35C3">
      <w:pPr>
        <w:pStyle w:val="Paragrafoelenco"/>
        <w:numPr>
          <w:ilvl w:val="0"/>
          <w:numId w:val="5"/>
        </w:numPr>
        <w:jc w:val="both"/>
      </w:pPr>
      <w:r w:rsidRPr="00920D7B">
        <w:rPr>
          <w:b/>
        </w:rPr>
        <w:t>Prolungamento delle linee 220-221-224 da largo Sperlonga lungo la Fondovalle, fino a Via di Grottarossa e all’Asisium, per chiudere lo scambio con le linee 021 e 301</w:t>
      </w:r>
      <w:r>
        <w:t>.</w:t>
      </w:r>
    </w:p>
    <w:p w:rsidR="00D66052" w:rsidRDefault="00D66052" w:rsidP="00D66052">
      <w:pPr>
        <w:pStyle w:val="Paragrafoelenco"/>
      </w:pPr>
    </w:p>
    <w:p w:rsidR="003207DA" w:rsidRPr="00D66052" w:rsidRDefault="00D66052" w:rsidP="00D66052">
      <w:pPr>
        <w:pStyle w:val="Paragrafoelenco"/>
        <w:numPr>
          <w:ilvl w:val="0"/>
          <w:numId w:val="5"/>
        </w:numPr>
        <w:rPr>
          <w:rFonts w:eastAsia="Times New Roman"/>
        </w:rPr>
      </w:pPr>
      <w:r w:rsidRPr="00D66052">
        <w:rPr>
          <w:rFonts w:eastAsia="Times New Roman"/>
          <w:b/>
        </w:rPr>
        <w:t xml:space="preserve">Spostamento del capolinea dello 021 da </w:t>
      </w:r>
      <w:proofErr w:type="spellStart"/>
      <w:r w:rsidRPr="00D66052">
        <w:rPr>
          <w:rFonts w:eastAsia="Times New Roman"/>
          <w:b/>
        </w:rPr>
        <w:t>Grottarossa-Asisium</w:t>
      </w:r>
      <w:proofErr w:type="spellEnd"/>
      <w:r w:rsidRPr="00D66052">
        <w:rPr>
          <w:rFonts w:eastAsia="Times New Roman"/>
          <w:b/>
        </w:rPr>
        <w:t xml:space="preserve"> alla Stazione di Grottarossa sulla Flaminia.</w:t>
      </w:r>
      <w:r w:rsidRPr="00D66052">
        <w:rPr>
          <w:rFonts w:eastAsia="Times New Roman"/>
        </w:rPr>
        <w:t xml:space="preserve"> Questo porterebbe  vari vantaggi: un ulteriore collegamento fra Cassia e Flaminia</w:t>
      </w:r>
      <w:r>
        <w:rPr>
          <w:rFonts w:eastAsia="Times New Roman"/>
        </w:rPr>
        <w:t xml:space="preserve"> </w:t>
      </w:r>
      <w:r w:rsidRPr="00D66052">
        <w:rPr>
          <w:rFonts w:eastAsia="Times New Roman"/>
        </w:rPr>
        <w:t>ma sopratutto si darebbe un servizio all'Ospedale  Sant'Andrea che é anche polo universitario. Infatti oltre al collegamento Giustiniana/Sant'Andrea si avrebbe finanche un collegamento con la stazione Tiburtina.</w:t>
      </w:r>
    </w:p>
    <w:p w:rsidR="0096040A" w:rsidRDefault="0096040A" w:rsidP="005E4495">
      <w:pPr>
        <w:pStyle w:val="Nessunaspaziatura"/>
        <w:ind w:left="780"/>
        <w:jc w:val="both"/>
      </w:pPr>
    </w:p>
    <w:p w:rsidR="005F1FFE" w:rsidRDefault="005F1FFE" w:rsidP="005E4495">
      <w:pPr>
        <w:pStyle w:val="Nessunaspaziatura"/>
        <w:ind w:left="780"/>
        <w:jc w:val="both"/>
      </w:pPr>
    </w:p>
    <w:p w:rsidR="005F1FFE" w:rsidRDefault="005F1FFE" w:rsidP="005E4495">
      <w:pPr>
        <w:pStyle w:val="Nessunaspaziatura"/>
        <w:ind w:left="780"/>
        <w:jc w:val="both"/>
      </w:pPr>
    </w:p>
    <w:p w:rsidR="0096040A" w:rsidRPr="009E5366" w:rsidRDefault="009E5366" w:rsidP="009E5366">
      <w:pPr>
        <w:pStyle w:val="Nessunaspaziatura"/>
        <w:jc w:val="both"/>
        <w:rPr>
          <w:b/>
          <w:color w:val="4F81BD" w:themeColor="accent1"/>
          <w:sz w:val="28"/>
          <w:szCs w:val="28"/>
        </w:rPr>
      </w:pPr>
      <w:r w:rsidRPr="009E5366">
        <w:rPr>
          <w:b/>
          <w:color w:val="4F81BD" w:themeColor="accent1"/>
          <w:sz w:val="28"/>
          <w:szCs w:val="28"/>
        </w:rPr>
        <w:t>C</w:t>
      </w:r>
      <w:r w:rsidR="0096040A" w:rsidRPr="009E5366">
        <w:rPr>
          <w:b/>
          <w:color w:val="4F81BD" w:themeColor="accent1"/>
          <w:sz w:val="28"/>
          <w:szCs w:val="28"/>
        </w:rPr>
        <w:t>ollegamenti viari</w:t>
      </w:r>
      <w:r w:rsidR="00D312B9" w:rsidRPr="009E5366">
        <w:rPr>
          <w:b/>
          <w:color w:val="4F81BD" w:themeColor="accent1"/>
          <w:sz w:val="28"/>
          <w:szCs w:val="28"/>
        </w:rPr>
        <w:t xml:space="preserve">, rotatorie  e parcheggi </w:t>
      </w:r>
      <w:r w:rsidR="0096040A" w:rsidRPr="009E5366">
        <w:rPr>
          <w:b/>
          <w:color w:val="4F81BD" w:themeColor="accent1"/>
          <w:sz w:val="28"/>
          <w:szCs w:val="28"/>
        </w:rPr>
        <w:t>che possano decongestionare zone del quartiere:</w:t>
      </w:r>
    </w:p>
    <w:p w:rsidR="005E4495" w:rsidRDefault="005E4495" w:rsidP="004D4243">
      <w:pPr>
        <w:pStyle w:val="Nessunaspaziatura"/>
        <w:jc w:val="both"/>
      </w:pPr>
    </w:p>
    <w:p w:rsidR="0096040A" w:rsidRDefault="00F23EE3" w:rsidP="003207DA">
      <w:pPr>
        <w:pStyle w:val="Nessunaspaziatura"/>
        <w:numPr>
          <w:ilvl w:val="0"/>
          <w:numId w:val="8"/>
        </w:numPr>
        <w:jc w:val="both"/>
      </w:pPr>
      <w:r>
        <w:t xml:space="preserve">Mentre nel </w:t>
      </w:r>
      <w:proofErr w:type="spellStart"/>
      <w:r w:rsidR="009E5366">
        <w:t>P</w:t>
      </w:r>
      <w:r>
        <w:t>rint</w:t>
      </w:r>
      <w:proofErr w:type="spellEnd"/>
      <w:r>
        <w:t xml:space="preserve"> si considera il GRA tra i fattori esterni che provocano “ la scarsa accessibilità al quartiere” </w:t>
      </w:r>
      <w:r w:rsidR="00A9513E">
        <w:t xml:space="preserve">, riteniamo che </w:t>
      </w:r>
      <w:r w:rsidR="009E5366">
        <w:t xml:space="preserve"> il GRA </w:t>
      </w:r>
      <w:r w:rsidR="00A9513E">
        <w:t xml:space="preserve">possa invece </w:t>
      </w:r>
      <w:r w:rsidR="009E5366">
        <w:t xml:space="preserve"> </w:t>
      </w:r>
      <w:r w:rsidR="00A9513E">
        <w:t>essere una risorsa tramite</w:t>
      </w:r>
      <w:r w:rsidR="009E5366">
        <w:t>:</w:t>
      </w:r>
    </w:p>
    <w:p w:rsidR="003F738E" w:rsidRPr="0096040A" w:rsidRDefault="005E4495" w:rsidP="0096040A">
      <w:pPr>
        <w:pStyle w:val="Nessunaspaziatura"/>
        <w:ind w:left="720"/>
        <w:jc w:val="both"/>
      </w:pPr>
      <w:r w:rsidRPr="00A9513E">
        <w:rPr>
          <w:b/>
        </w:rPr>
        <w:t>Apertura di una strada di collegamento tra il</w:t>
      </w:r>
      <w:r w:rsidR="00C67727" w:rsidRPr="00A9513E">
        <w:rPr>
          <w:b/>
        </w:rPr>
        <w:t xml:space="preserve"> </w:t>
      </w:r>
      <w:r w:rsidRPr="00A9513E">
        <w:rPr>
          <w:b/>
        </w:rPr>
        <w:t>GRA e via di Grottarossa</w:t>
      </w:r>
      <w:r w:rsidR="00D66052">
        <w:rPr>
          <w:b/>
        </w:rPr>
        <w:t xml:space="preserve"> in prossimità dell’Ospedale S. Andrea</w:t>
      </w:r>
      <w:r w:rsidR="00AE7A6B">
        <w:rPr>
          <w:b/>
        </w:rPr>
        <w:t>.</w:t>
      </w:r>
    </w:p>
    <w:p w:rsidR="005E4495" w:rsidRDefault="004D4243" w:rsidP="005E4495">
      <w:pPr>
        <w:pStyle w:val="Nessunaspaziatura"/>
        <w:ind w:left="708"/>
        <w:jc w:val="both"/>
        <w:rPr>
          <w:i/>
        </w:rPr>
      </w:pPr>
      <w:r w:rsidRPr="004D4243">
        <w:rPr>
          <w:i/>
        </w:rPr>
        <w:t>(</w:t>
      </w:r>
      <w:r w:rsidR="005E4495" w:rsidRPr="004D4243">
        <w:rPr>
          <w:i/>
        </w:rPr>
        <w:t>proposta già in parte finanziata dalla Regione al VII Dipartimento</w:t>
      </w:r>
      <w:r w:rsidRPr="004D4243">
        <w:rPr>
          <w:i/>
        </w:rPr>
        <w:t xml:space="preserve">) </w:t>
      </w:r>
    </w:p>
    <w:p w:rsidR="0096040A" w:rsidRDefault="0096040A" w:rsidP="005E4495">
      <w:pPr>
        <w:pStyle w:val="Nessunaspaziatura"/>
        <w:ind w:left="708"/>
        <w:jc w:val="both"/>
      </w:pPr>
    </w:p>
    <w:p w:rsidR="0096040A" w:rsidRDefault="003207DA" w:rsidP="003207DA">
      <w:pPr>
        <w:pStyle w:val="Nessunaspaziatura"/>
        <w:numPr>
          <w:ilvl w:val="0"/>
          <w:numId w:val="8"/>
        </w:numPr>
        <w:jc w:val="both"/>
        <w:rPr>
          <w:b/>
        </w:rPr>
      </w:pPr>
      <w:r>
        <w:rPr>
          <w:b/>
        </w:rPr>
        <w:t>C</w:t>
      </w:r>
      <w:r w:rsidR="0096040A" w:rsidRPr="0096040A">
        <w:rPr>
          <w:b/>
        </w:rPr>
        <w:t xml:space="preserve">ollegamento tra via di </w:t>
      </w:r>
      <w:proofErr w:type="spellStart"/>
      <w:r w:rsidR="0096040A" w:rsidRPr="0096040A">
        <w:rPr>
          <w:b/>
        </w:rPr>
        <w:t>Casalattico</w:t>
      </w:r>
      <w:proofErr w:type="spellEnd"/>
      <w:r w:rsidR="0096040A" w:rsidRPr="0096040A">
        <w:rPr>
          <w:b/>
        </w:rPr>
        <w:t xml:space="preserve"> a via Fosso del Poggio</w:t>
      </w:r>
    </w:p>
    <w:p w:rsidR="00920D7B" w:rsidRDefault="00920D7B" w:rsidP="00920D7B">
      <w:pPr>
        <w:pStyle w:val="Nessunaspaziatura"/>
        <w:ind w:left="426"/>
        <w:jc w:val="both"/>
        <w:rPr>
          <w:b/>
        </w:rPr>
      </w:pPr>
    </w:p>
    <w:p w:rsidR="00D312B9" w:rsidRDefault="003207DA" w:rsidP="003207DA">
      <w:pPr>
        <w:pStyle w:val="Nessunaspaziatura"/>
        <w:numPr>
          <w:ilvl w:val="0"/>
          <w:numId w:val="8"/>
        </w:numPr>
        <w:jc w:val="both"/>
        <w:rPr>
          <w:b/>
        </w:rPr>
      </w:pPr>
      <w:r>
        <w:rPr>
          <w:b/>
        </w:rPr>
        <w:t>R</w:t>
      </w:r>
      <w:r w:rsidR="00D312B9" w:rsidRPr="00D312B9">
        <w:rPr>
          <w:b/>
        </w:rPr>
        <w:t>otatoria tra via Due Ponti, via Oriolo Romano, via Della Crescenza, (si ve</w:t>
      </w:r>
      <w:r w:rsidR="00D312B9">
        <w:rPr>
          <w:b/>
        </w:rPr>
        <w:t>rificano incidenti quotidiani!)</w:t>
      </w:r>
    </w:p>
    <w:p w:rsidR="00920D7B" w:rsidRDefault="00920D7B" w:rsidP="00920D7B">
      <w:pPr>
        <w:pStyle w:val="Nessunaspaziatura"/>
        <w:jc w:val="both"/>
        <w:rPr>
          <w:b/>
        </w:rPr>
      </w:pPr>
    </w:p>
    <w:p w:rsidR="00D312B9" w:rsidRDefault="003207DA" w:rsidP="003207DA">
      <w:pPr>
        <w:pStyle w:val="Nessunaspaziatura"/>
        <w:numPr>
          <w:ilvl w:val="0"/>
          <w:numId w:val="8"/>
        </w:numPr>
        <w:jc w:val="both"/>
        <w:rPr>
          <w:b/>
        </w:rPr>
      </w:pPr>
      <w:r>
        <w:rPr>
          <w:b/>
        </w:rPr>
        <w:t>R</w:t>
      </w:r>
      <w:r w:rsidR="00D312B9">
        <w:rPr>
          <w:b/>
        </w:rPr>
        <w:t>otatoria tra via</w:t>
      </w:r>
      <w:r w:rsidR="00920D7B">
        <w:rPr>
          <w:b/>
        </w:rPr>
        <w:t xml:space="preserve"> di Fondovalle e Largo Sperlonga</w:t>
      </w:r>
    </w:p>
    <w:p w:rsidR="00920D7B" w:rsidRPr="00D312B9" w:rsidRDefault="00920D7B" w:rsidP="00920D7B">
      <w:pPr>
        <w:pStyle w:val="Nessunaspaziatura"/>
        <w:jc w:val="both"/>
        <w:rPr>
          <w:b/>
        </w:rPr>
      </w:pPr>
    </w:p>
    <w:p w:rsidR="00D312B9" w:rsidRDefault="003207DA" w:rsidP="003207DA">
      <w:pPr>
        <w:pStyle w:val="Nessunaspaziatura"/>
        <w:numPr>
          <w:ilvl w:val="0"/>
          <w:numId w:val="8"/>
        </w:numPr>
        <w:jc w:val="both"/>
        <w:rPr>
          <w:b/>
        </w:rPr>
      </w:pPr>
      <w:r>
        <w:rPr>
          <w:b/>
        </w:rPr>
        <w:t>P</w:t>
      </w:r>
      <w:r w:rsidR="00D312B9">
        <w:rPr>
          <w:b/>
        </w:rPr>
        <w:t>archeggi in prossimità dei plessi scolastici:</w:t>
      </w:r>
    </w:p>
    <w:p w:rsidR="00D312B9" w:rsidRDefault="003207DA" w:rsidP="003207DA">
      <w:pPr>
        <w:pStyle w:val="Nessunaspaziatura"/>
        <w:ind w:left="1276"/>
        <w:jc w:val="both"/>
        <w:rPr>
          <w:b/>
        </w:rPr>
      </w:pPr>
      <w:r>
        <w:rPr>
          <w:b/>
        </w:rPr>
        <w:t>-</w:t>
      </w:r>
      <w:r w:rsidR="00D312B9">
        <w:rPr>
          <w:b/>
        </w:rPr>
        <w:t>Largo Sperlonga, in prossimità della scuola di Via Vibio mariano</w:t>
      </w:r>
    </w:p>
    <w:p w:rsidR="00D312B9" w:rsidRDefault="003207DA" w:rsidP="003207DA">
      <w:pPr>
        <w:pStyle w:val="Nessunaspaziatura"/>
        <w:ind w:left="1276"/>
        <w:jc w:val="both"/>
        <w:rPr>
          <w:b/>
        </w:rPr>
      </w:pPr>
      <w:r>
        <w:rPr>
          <w:b/>
        </w:rPr>
        <w:t>-</w:t>
      </w:r>
      <w:r w:rsidR="00D312B9">
        <w:rPr>
          <w:b/>
        </w:rPr>
        <w:t>Strada di Fondovalle in prossimità della scuola di via al Sesto Miglio</w:t>
      </w:r>
    </w:p>
    <w:p w:rsidR="0096040A" w:rsidRDefault="0096040A" w:rsidP="003207DA">
      <w:pPr>
        <w:pStyle w:val="Nessunaspaziatura"/>
        <w:ind w:left="1276"/>
        <w:jc w:val="both"/>
        <w:rPr>
          <w:b/>
        </w:rPr>
      </w:pPr>
    </w:p>
    <w:p w:rsidR="004D4243" w:rsidRDefault="009307E9" w:rsidP="009307E9">
      <w:pPr>
        <w:pStyle w:val="Nessunaspaziatura"/>
        <w:numPr>
          <w:ilvl w:val="0"/>
          <w:numId w:val="8"/>
        </w:numPr>
        <w:jc w:val="both"/>
        <w:rPr>
          <w:b/>
        </w:rPr>
      </w:pPr>
      <w:r w:rsidRPr="009307E9">
        <w:rPr>
          <w:b/>
        </w:rPr>
        <w:t>Parcheggio per via Santa Giovanna Elisabetta</w:t>
      </w:r>
      <w:r>
        <w:rPr>
          <w:b/>
        </w:rPr>
        <w:t xml:space="preserve"> </w:t>
      </w:r>
      <w:r w:rsidR="00AE7A6B">
        <w:rPr>
          <w:b/>
        </w:rPr>
        <w:t>da</w:t>
      </w:r>
      <w:r>
        <w:rPr>
          <w:b/>
        </w:rPr>
        <w:t xml:space="preserve"> via Cassia n.</w:t>
      </w:r>
      <w:r w:rsidR="00AE7A6B">
        <w:rPr>
          <w:b/>
        </w:rPr>
        <w:t>472</w:t>
      </w:r>
    </w:p>
    <w:p w:rsidR="009307E9" w:rsidRPr="009307E9" w:rsidRDefault="009307E9" w:rsidP="009307E9">
      <w:pPr>
        <w:pStyle w:val="Nessunaspaziatura"/>
        <w:ind w:left="786"/>
        <w:jc w:val="both"/>
        <w:rPr>
          <w:b/>
        </w:rPr>
      </w:pPr>
      <w:r>
        <w:rPr>
          <w:b/>
        </w:rPr>
        <w:t xml:space="preserve">( </w:t>
      </w:r>
      <w:r w:rsidRPr="001320CE">
        <w:t xml:space="preserve">Il </w:t>
      </w:r>
      <w:proofErr w:type="spellStart"/>
      <w:r w:rsidRPr="001320CE">
        <w:t>Print</w:t>
      </w:r>
      <w:proofErr w:type="spellEnd"/>
      <w:r w:rsidRPr="001320CE">
        <w:t xml:space="preserve"> prevede</w:t>
      </w:r>
      <w:r w:rsidR="001320CE" w:rsidRPr="001320CE">
        <w:t xml:space="preserve"> un</w:t>
      </w:r>
      <w:r w:rsidRPr="001320CE">
        <w:t xml:space="preserve"> </w:t>
      </w:r>
      <w:r w:rsidR="001320CE">
        <w:t>irreale</w:t>
      </w:r>
      <w:r w:rsidR="001320CE" w:rsidRPr="001320CE">
        <w:t xml:space="preserve"> “nuovo tratto stradale</w:t>
      </w:r>
      <w:r w:rsidRPr="001320CE">
        <w:t xml:space="preserve"> </w:t>
      </w:r>
      <w:r w:rsidR="001320CE" w:rsidRPr="001320CE">
        <w:t xml:space="preserve">da via santa Giovanna Elisabetta a via </w:t>
      </w:r>
      <w:proofErr w:type="spellStart"/>
      <w:r w:rsidR="001320CE" w:rsidRPr="001320CE">
        <w:t>Campagnano</w:t>
      </w:r>
      <w:proofErr w:type="spellEnd"/>
      <w:r w:rsidR="001320CE" w:rsidRPr="001320CE">
        <w:t>” OP  13</w:t>
      </w:r>
      <w:r w:rsidR="001320CE">
        <w:rPr>
          <w:b/>
        </w:rPr>
        <w:t xml:space="preserve"> </w:t>
      </w:r>
      <w:r w:rsidR="001320CE" w:rsidRPr="001320CE">
        <w:t>per un importo di 500.000 euro)</w:t>
      </w:r>
    </w:p>
    <w:p w:rsidR="00A72E96" w:rsidRDefault="00A72E96" w:rsidP="004D4243">
      <w:pPr>
        <w:pStyle w:val="Nessunaspaziatura"/>
        <w:jc w:val="both"/>
      </w:pPr>
    </w:p>
    <w:p w:rsidR="005F1FFE" w:rsidRDefault="005F1FFE" w:rsidP="004D4243">
      <w:pPr>
        <w:pStyle w:val="Nessunaspaziatura"/>
        <w:jc w:val="both"/>
        <w:rPr>
          <w:b/>
          <w:color w:val="4F81BD" w:themeColor="accent1"/>
          <w:sz w:val="28"/>
          <w:szCs w:val="28"/>
        </w:rPr>
      </w:pPr>
    </w:p>
    <w:p w:rsidR="005F1FFE" w:rsidRDefault="005F1FFE" w:rsidP="004D4243">
      <w:pPr>
        <w:pStyle w:val="Nessunaspaziatura"/>
        <w:jc w:val="both"/>
        <w:rPr>
          <w:b/>
          <w:color w:val="4F81BD" w:themeColor="accent1"/>
          <w:sz w:val="28"/>
          <w:szCs w:val="28"/>
        </w:rPr>
      </w:pPr>
    </w:p>
    <w:p w:rsidR="004D4243" w:rsidRPr="003207DA" w:rsidRDefault="004D4243" w:rsidP="004D4243">
      <w:pPr>
        <w:pStyle w:val="Nessunaspaziatura"/>
        <w:jc w:val="both"/>
        <w:rPr>
          <w:b/>
          <w:color w:val="4F81BD" w:themeColor="accent1"/>
          <w:sz w:val="28"/>
          <w:szCs w:val="28"/>
        </w:rPr>
      </w:pPr>
      <w:r w:rsidRPr="003207DA">
        <w:rPr>
          <w:b/>
          <w:color w:val="4F81BD" w:themeColor="accent1"/>
          <w:sz w:val="28"/>
          <w:szCs w:val="28"/>
        </w:rPr>
        <w:t>Piste Ciclabili</w:t>
      </w:r>
    </w:p>
    <w:p w:rsidR="004D4243" w:rsidRDefault="004D4243" w:rsidP="004D4243">
      <w:pPr>
        <w:pStyle w:val="Nessunaspaziatura"/>
        <w:jc w:val="both"/>
      </w:pPr>
    </w:p>
    <w:p w:rsidR="004D4243" w:rsidRPr="003207DA" w:rsidRDefault="004D4243" w:rsidP="003207DA">
      <w:pPr>
        <w:pStyle w:val="Nessunaspaziatura"/>
        <w:numPr>
          <w:ilvl w:val="0"/>
          <w:numId w:val="9"/>
        </w:numPr>
        <w:jc w:val="both"/>
        <w:rPr>
          <w:b/>
        </w:rPr>
      </w:pPr>
      <w:r w:rsidRPr="003207DA">
        <w:rPr>
          <w:b/>
        </w:rPr>
        <w:t>Si potrebbero  realizzare nei tratti pianeggianti del nostro quadrante</w:t>
      </w:r>
      <w:r w:rsidR="00A72E96" w:rsidRPr="003207DA">
        <w:rPr>
          <w:b/>
        </w:rPr>
        <w:t>:</w:t>
      </w:r>
    </w:p>
    <w:p w:rsidR="00920D7B" w:rsidRDefault="00920D7B" w:rsidP="003207DA">
      <w:pPr>
        <w:pStyle w:val="Nessunaspaziatura"/>
        <w:ind w:left="1571" w:hanging="851"/>
        <w:jc w:val="both"/>
      </w:pPr>
    </w:p>
    <w:p w:rsidR="00A72E96" w:rsidRDefault="003207DA" w:rsidP="003207DA">
      <w:pPr>
        <w:pStyle w:val="Nessunaspaziatura"/>
        <w:ind w:left="1571" w:hanging="851"/>
        <w:jc w:val="both"/>
      </w:pPr>
      <w:r>
        <w:t xml:space="preserve">- </w:t>
      </w:r>
      <w:r w:rsidR="00D66052">
        <w:t>L</w:t>
      </w:r>
      <w:r w:rsidR="00A72E96">
        <w:t>ungo via Due Ponti</w:t>
      </w:r>
    </w:p>
    <w:p w:rsidR="00A72E96" w:rsidRDefault="003207DA" w:rsidP="003207DA">
      <w:pPr>
        <w:pStyle w:val="Nessunaspaziatura"/>
        <w:ind w:left="1571" w:hanging="851"/>
        <w:jc w:val="both"/>
      </w:pPr>
      <w:r>
        <w:t xml:space="preserve">- </w:t>
      </w:r>
      <w:r w:rsidR="00D66052">
        <w:t>L</w:t>
      </w:r>
      <w:r w:rsidR="00A72E96">
        <w:t>ungo il Fosso dell’Acqua Traversa</w:t>
      </w:r>
    </w:p>
    <w:p w:rsidR="00AE7A6B" w:rsidRDefault="00AE7A6B" w:rsidP="005F1FFE">
      <w:pPr>
        <w:pStyle w:val="Nessunaspaziatura"/>
        <w:jc w:val="both"/>
      </w:pPr>
    </w:p>
    <w:p w:rsidR="00AE7A6B" w:rsidRDefault="00AE7A6B" w:rsidP="003207DA">
      <w:pPr>
        <w:pStyle w:val="Nessunaspaziatura"/>
        <w:ind w:left="1571" w:hanging="851"/>
        <w:jc w:val="both"/>
      </w:pPr>
      <w:r>
        <w:t xml:space="preserve">La Vice-presidente: Grazia Salvatore </w:t>
      </w:r>
      <w:proofErr w:type="spellStart"/>
      <w:r>
        <w:t>Zanone</w:t>
      </w:r>
      <w:proofErr w:type="spellEnd"/>
      <w:r>
        <w:t xml:space="preserve"> </w:t>
      </w:r>
    </w:p>
    <w:p w:rsidR="005F1FFE" w:rsidRDefault="005F1FFE" w:rsidP="003207DA">
      <w:pPr>
        <w:pStyle w:val="Nessunaspaziatura"/>
        <w:ind w:left="1571" w:hanging="851"/>
        <w:jc w:val="both"/>
      </w:pPr>
    </w:p>
    <w:p w:rsidR="00C67727" w:rsidRDefault="00C67727" w:rsidP="005F1FFE">
      <w:pPr>
        <w:pStyle w:val="Nessunaspaziatura"/>
        <w:jc w:val="both"/>
      </w:pPr>
      <w:r>
        <w:br/>
      </w:r>
    </w:p>
    <w:sectPr w:rsidR="00C67727" w:rsidSect="006E7B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393"/>
    <w:multiLevelType w:val="hybridMultilevel"/>
    <w:tmpl w:val="83E8C6E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9814F2E"/>
    <w:multiLevelType w:val="hybridMultilevel"/>
    <w:tmpl w:val="95CC30E4"/>
    <w:lvl w:ilvl="0" w:tplc="2012DC6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662D33"/>
    <w:multiLevelType w:val="hybridMultilevel"/>
    <w:tmpl w:val="93743D6A"/>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3">
    <w:nsid w:val="0AB160DF"/>
    <w:multiLevelType w:val="hybridMultilevel"/>
    <w:tmpl w:val="07DA9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740E7E"/>
    <w:multiLevelType w:val="hybridMultilevel"/>
    <w:tmpl w:val="83E8C6E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2CC36CB5"/>
    <w:multiLevelType w:val="hybridMultilevel"/>
    <w:tmpl w:val="D6D2F34E"/>
    <w:lvl w:ilvl="0" w:tplc="2012DC60">
      <w:start w:val="1"/>
      <w:numFmt w:val="decimal"/>
      <w:lvlText w:val="%1."/>
      <w:lvlJc w:val="left"/>
      <w:pPr>
        <w:ind w:left="786"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A071C2"/>
    <w:multiLevelType w:val="hybridMultilevel"/>
    <w:tmpl w:val="49944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A83FB3"/>
    <w:multiLevelType w:val="hybridMultilevel"/>
    <w:tmpl w:val="E41461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36A45FE1"/>
    <w:multiLevelType w:val="hybridMultilevel"/>
    <w:tmpl w:val="19240222"/>
    <w:lvl w:ilvl="0" w:tplc="0410000F">
      <w:start w:val="1"/>
      <w:numFmt w:val="decimal"/>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9">
    <w:nsid w:val="3A5C1ECB"/>
    <w:multiLevelType w:val="hybridMultilevel"/>
    <w:tmpl w:val="BF525E8A"/>
    <w:lvl w:ilvl="0" w:tplc="2012DC60">
      <w:start w:val="1"/>
      <w:numFmt w:val="decimal"/>
      <w:lvlText w:val="%1."/>
      <w:lvlJc w:val="left"/>
      <w:pPr>
        <w:ind w:left="786"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F117C64"/>
    <w:multiLevelType w:val="hybridMultilevel"/>
    <w:tmpl w:val="A16E905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nsid w:val="53A358C6"/>
    <w:multiLevelType w:val="hybridMultilevel"/>
    <w:tmpl w:val="57E085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783148FA"/>
    <w:multiLevelType w:val="hybridMultilevel"/>
    <w:tmpl w:val="C634740C"/>
    <w:lvl w:ilvl="0" w:tplc="82883640">
      <w:numFmt w:val="bullet"/>
      <w:lvlText w:val="-"/>
      <w:lvlJc w:val="left"/>
      <w:pPr>
        <w:ind w:left="502" w:hanging="360"/>
      </w:pPr>
      <w:rPr>
        <w:rFonts w:ascii="Times New Roman" w:eastAsiaTheme="minorHAns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11"/>
  </w:num>
  <w:num w:numId="2">
    <w:abstractNumId w:val="6"/>
  </w:num>
  <w:num w:numId="3">
    <w:abstractNumId w:val="7"/>
  </w:num>
  <w:num w:numId="4">
    <w:abstractNumId w:val="12"/>
  </w:num>
  <w:num w:numId="5">
    <w:abstractNumId w:val="9"/>
  </w:num>
  <w:num w:numId="6">
    <w:abstractNumId w:val="3"/>
  </w:num>
  <w:num w:numId="7">
    <w:abstractNumId w:val="10"/>
  </w:num>
  <w:num w:numId="8">
    <w:abstractNumId w:val="5"/>
  </w:num>
  <w:num w:numId="9">
    <w:abstractNumId w:val="1"/>
  </w:num>
  <w:num w:numId="10">
    <w:abstractNumId w:val="8"/>
  </w:num>
  <w:num w:numId="11">
    <w:abstractNumId w:val="2"/>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F14AC"/>
    <w:rsid w:val="00001474"/>
    <w:rsid w:val="001320CE"/>
    <w:rsid w:val="003207DA"/>
    <w:rsid w:val="00333749"/>
    <w:rsid w:val="003F738E"/>
    <w:rsid w:val="00465217"/>
    <w:rsid w:val="0047350A"/>
    <w:rsid w:val="004D4243"/>
    <w:rsid w:val="00525CD3"/>
    <w:rsid w:val="00544E36"/>
    <w:rsid w:val="00570D34"/>
    <w:rsid w:val="005E4495"/>
    <w:rsid w:val="005F14AC"/>
    <w:rsid w:val="005F1FFE"/>
    <w:rsid w:val="0061682C"/>
    <w:rsid w:val="00662D30"/>
    <w:rsid w:val="006E7BCC"/>
    <w:rsid w:val="00754BF1"/>
    <w:rsid w:val="007C3079"/>
    <w:rsid w:val="008B2040"/>
    <w:rsid w:val="00920D7B"/>
    <w:rsid w:val="009307E9"/>
    <w:rsid w:val="0096040A"/>
    <w:rsid w:val="009A4C51"/>
    <w:rsid w:val="009E5366"/>
    <w:rsid w:val="00A23A76"/>
    <w:rsid w:val="00A72E96"/>
    <w:rsid w:val="00A9513E"/>
    <w:rsid w:val="00AD269C"/>
    <w:rsid w:val="00AE7A6B"/>
    <w:rsid w:val="00AF4842"/>
    <w:rsid w:val="00B859A4"/>
    <w:rsid w:val="00BE4716"/>
    <w:rsid w:val="00C67727"/>
    <w:rsid w:val="00D128E3"/>
    <w:rsid w:val="00D312B9"/>
    <w:rsid w:val="00D66052"/>
    <w:rsid w:val="00DE35C3"/>
    <w:rsid w:val="00E955AB"/>
    <w:rsid w:val="00ED73AD"/>
    <w:rsid w:val="00EE2796"/>
    <w:rsid w:val="00F23EE3"/>
    <w:rsid w:val="00F95E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7BCC"/>
  </w:style>
  <w:style w:type="paragraph" w:styleId="Titolo1">
    <w:name w:val="heading 1"/>
    <w:basedOn w:val="Normale"/>
    <w:next w:val="Normale"/>
    <w:link w:val="Titolo1Carattere"/>
    <w:uiPriority w:val="9"/>
    <w:qFormat/>
    <w:rsid w:val="00525C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25C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3F738E"/>
    <w:pPr>
      <w:spacing w:after="0" w:line="240" w:lineRule="auto"/>
    </w:pPr>
  </w:style>
  <w:style w:type="paragraph" w:styleId="Testofumetto">
    <w:name w:val="Balloon Text"/>
    <w:basedOn w:val="Normale"/>
    <w:link w:val="TestofumettoCarattere"/>
    <w:uiPriority w:val="99"/>
    <w:semiHidden/>
    <w:unhideWhenUsed/>
    <w:rsid w:val="00B859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9A4"/>
    <w:rPr>
      <w:rFonts w:ascii="Tahoma" w:hAnsi="Tahoma" w:cs="Tahoma"/>
      <w:sz w:val="16"/>
      <w:szCs w:val="16"/>
    </w:rPr>
  </w:style>
  <w:style w:type="character" w:styleId="Collegamentoipertestuale">
    <w:name w:val="Hyperlink"/>
    <w:basedOn w:val="Carpredefinitoparagrafo"/>
    <w:uiPriority w:val="99"/>
    <w:unhideWhenUsed/>
    <w:rsid w:val="005E4495"/>
    <w:rPr>
      <w:color w:val="0000FF" w:themeColor="hyperlink"/>
      <w:u w:val="single"/>
    </w:rPr>
  </w:style>
  <w:style w:type="paragraph" w:styleId="Paragrafoelenco">
    <w:name w:val="List Paragraph"/>
    <w:basedOn w:val="Normale"/>
    <w:uiPriority w:val="34"/>
    <w:qFormat/>
    <w:rsid w:val="008B2040"/>
    <w:pPr>
      <w:ind w:left="720"/>
      <w:contextualSpacing/>
    </w:pPr>
  </w:style>
  <w:style w:type="character" w:customStyle="1" w:styleId="Titolo1Carattere">
    <w:name w:val="Titolo 1 Carattere"/>
    <w:basedOn w:val="Carpredefinitoparagrafo"/>
    <w:link w:val="Titolo1"/>
    <w:uiPriority w:val="9"/>
    <w:rsid w:val="00525CD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525CD3"/>
    <w:rPr>
      <w:rFonts w:asciiTheme="majorHAnsi" w:eastAsiaTheme="majorEastAsia" w:hAnsiTheme="majorHAnsi" w:cstheme="majorBidi"/>
      <w:b/>
      <w:bCs/>
      <w:color w:val="4F81BD" w:themeColor="accent1"/>
      <w:sz w:val="26"/>
      <w:szCs w:val="26"/>
    </w:rPr>
  </w:style>
  <w:style w:type="table" w:styleId="Grigliatabella">
    <w:name w:val="Table Grid"/>
    <w:basedOn w:val="Tabellanormale"/>
    <w:uiPriority w:val="59"/>
    <w:rsid w:val="00D660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76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comitatoromaxx.it" TargetMode="External"/><Relationship Id="rId3" Type="http://schemas.openxmlformats.org/officeDocument/2006/relationships/styles" Target="styles.xml"/><Relationship Id="rId7" Type="http://schemas.openxmlformats.org/officeDocument/2006/relationships/hyperlink" Target="http://www.comitatoromaxx.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EFD7-4CB1-4D42-A915-48920004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2150</Words>
  <Characters>12258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7</cp:revision>
  <cp:lastPrinted>2014-05-02T07:38:00Z</cp:lastPrinted>
  <dcterms:created xsi:type="dcterms:W3CDTF">2014-05-02T07:40:00Z</dcterms:created>
  <dcterms:modified xsi:type="dcterms:W3CDTF">2014-05-02T14:48:00Z</dcterms:modified>
</cp:coreProperties>
</file>